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FE31" w14:textId="77777777" w:rsidR="002A67C6" w:rsidRDefault="002A67C6" w:rsidP="002A67C6">
      <w:pPr>
        <w:jc w:val="center"/>
        <w:rPr>
          <w:rFonts w:ascii="Comic Sans MS" w:hAnsi="Comic Sans MS"/>
          <w:i/>
          <w:sz w:val="20"/>
          <w:szCs w:val="20"/>
        </w:rPr>
      </w:pPr>
      <w:r w:rsidRPr="001352A4">
        <w:rPr>
          <w:rFonts w:ascii="Comic Sans MS" w:eastAsia="Times New Roman" w:hAnsi="Comic Sans MS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74BE57E6" wp14:editId="453F135B">
            <wp:extent cx="878058" cy="955860"/>
            <wp:effectExtent l="0" t="0" r="0" b="0"/>
            <wp:docPr id="4" name="Picture 4" descr="C:\Users\Robert\Desktop\IMG_1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\Desktop\IMG_1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89" cy="99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1352A4">
          <w:rPr>
            <w:rStyle w:val="Hyperlink"/>
            <w:rFonts w:ascii="Comic Sans MS" w:hAnsi="Comic Sans MS"/>
            <w:sz w:val="24"/>
            <w:szCs w:val="24"/>
          </w:rPr>
          <w:t>www.tarringfloodactiongroup.org</w:t>
        </w:r>
      </w:hyperlink>
    </w:p>
    <w:p w14:paraId="7BC2A199" w14:textId="77777777" w:rsidR="002A67C6" w:rsidRDefault="002A67C6" w:rsidP="002A67C6">
      <w:pPr>
        <w:jc w:val="center"/>
        <w:rPr>
          <w:rFonts w:ascii="Comic Sans MS" w:hAnsi="Comic Sans MS"/>
          <w:i/>
          <w:sz w:val="20"/>
          <w:szCs w:val="20"/>
        </w:rPr>
      </w:pPr>
      <w:r w:rsidRPr="001B7C98">
        <w:rPr>
          <w:rFonts w:ascii="Comic Sans MS" w:hAnsi="Comic Sans MS"/>
          <w:i/>
          <w:sz w:val="20"/>
          <w:szCs w:val="20"/>
        </w:rPr>
        <w:t>Tarring Flood Action Group</w:t>
      </w:r>
      <w:r w:rsidRPr="001352A4">
        <w:rPr>
          <w:rFonts w:ascii="Comic Sans MS" w:hAnsi="Comic Sans MS"/>
          <w:i/>
          <w:sz w:val="20"/>
          <w:szCs w:val="20"/>
        </w:rPr>
        <w:t xml:space="preserve"> and its volunteers are covered by Public Liability Insurance</w:t>
      </w:r>
    </w:p>
    <w:p w14:paraId="40D8D4BD" w14:textId="367D3998" w:rsidR="00BD1AF0" w:rsidRPr="00BD1AF0" w:rsidRDefault="00BD1AF0" w:rsidP="00BD1AF0">
      <w:pPr>
        <w:rPr>
          <w:rStyle w:val="Hyperlink"/>
          <w:rFonts w:ascii="Open Sans ExtraBold" w:hAnsi="Open Sans ExtraBold" w:cs="Open Sans ExtraBold"/>
          <w:b/>
          <w:bCs/>
          <w:i/>
          <w:iCs/>
          <w:color w:val="0070C0"/>
          <w:sz w:val="28"/>
          <w:szCs w:val="28"/>
          <w:u w:val="none"/>
        </w:rPr>
      </w:pPr>
      <w:proofErr w:type="gramStart"/>
      <w:r w:rsidRPr="00BD1AF0">
        <w:rPr>
          <w:rStyle w:val="Hyperlink"/>
          <w:rFonts w:ascii="Open Sans ExtraBold" w:hAnsi="Open Sans ExtraBold" w:cs="Open Sans ExtraBold"/>
          <w:b/>
          <w:bCs/>
          <w:i/>
          <w:iCs/>
          <w:color w:val="0070C0"/>
          <w:sz w:val="28"/>
          <w:szCs w:val="28"/>
          <w:u w:val="none"/>
        </w:rPr>
        <w:t>CAN  YOU</w:t>
      </w:r>
      <w:proofErr w:type="gramEnd"/>
      <w:r w:rsidRPr="00BD1AF0">
        <w:rPr>
          <w:rStyle w:val="Hyperlink"/>
          <w:rFonts w:ascii="Open Sans ExtraBold" w:hAnsi="Open Sans ExtraBold" w:cs="Open Sans ExtraBold"/>
          <w:b/>
          <w:bCs/>
          <w:i/>
          <w:iCs/>
          <w:color w:val="0070C0"/>
          <w:sz w:val="28"/>
          <w:szCs w:val="28"/>
          <w:u w:val="none"/>
        </w:rPr>
        <w:t xml:space="preserve"> NAME THAT PLANT ? </w:t>
      </w:r>
    </w:p>
    <w:p w14:paraId="31E05FEC" w14:textId="72018F06" w:rsidR="00BD1AF0" w:rsidRDefault="00BD1AF0" w:rsidP="00BD1AF0">
      <w:pP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Here are some of plants you can see in the rainwater gardens. </w:t>
      </w:r>
    </w:p>
    <w:p w14:paraId="07CC9FC1" w14:textId="77777777" w:rsidR="00BD1AF0" w:rsidRPr="00ED40BC" w:rsidRDefault="00BD1AF0" w:rsidP="00BD1AF0">
      <w:pP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</w:pPr>
      <w:proofErr w:type="spellStart"/>
      <w:r w:rsidRPr="00BD1AF0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Goldencup</w:t>
      </w:r>
      <w:proofErr w:type="spellEnd"/>
      <w:r w:rsidRPr="00BD1AF0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St John’s Wort – Yellow (Hypericum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patulum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– </w:t>
      </w:r>
      <w:r w:rsidRPr="00ED40BC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Symbolism John the Baptist – protection against evil </w:t>
      </w:r>
      <w: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and the herb is used to make people </w:t>
      </w:r>
      <w:proofErr w:type="gramStart"/>
      <w: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happy .</w:t>
      </w:r>
      <w:proofErr w:type="gramEnd"/>
    </w:p>
    <w:p w14:paraId="5019595F" w14:textId="77777777" w:rsidR="00BD1AF0" w:rsidRDefault="00BD1AF0" w:rsidP="00BD1AF0">
      <w:pP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Montbretia – </w:t>
      </w:r>
      <w:r w:rsidRPr="00BD1AF0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 xml:space="preserve">Orange 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Crocosmia – (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Crocosmiiflora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also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know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as Falling stars or Valentine </w:t>
      </w:r>
      <w:proofErr w:type="gram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flower  </w:t>
      </w:r>
      <w:r w:rsidRPr="00ED40BC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Symbolises</w:t>
      </w:r>
      <w:proofErr w:type="gramEnd"/>
      <w:r w:rsidRPr="00ED40BC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confidence </w:t>
      </w:r>
    </w:p>
    <w:p w14:paraId="77867C6E" w14:textId="77777777" w:rsidR="00BD1AF0" w:rsidRDefault="00BD1AF0" w:rsidP="00BD1AF0">
      <w:pP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Bugle – </w:t>
      </w:r>
      <w:r w:rsidRPr="00BD1AF0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Blue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(Ajuga </w:t>
      </w:r>
      <w:proofErr w:type="spellStart"/>
      <w:proofErr w:type="gram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reptans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)also</w:t>
      </w:r>
      <w:proofErr w:type="gram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known as Bugle Lily – </w:t>
      </w:r>
      <w:r w:rsidRPr="00ED40BC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Symbolises cheerfulness </w:t>
      </w:r>
    </w:p>
    <w:p w14:paraId="7D608FE1" w14:textId="77777777" w:rsidR="00BD1AF0" w:rsidRDefault="00BD1AF0" w:rsidP="00BD1AF0">
      <w:pP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Guelder Rose - </w:t>
      </w:r>
      <w:r w:rsidRPr="00BD1AF0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Orangery /red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cranberry – (Viburnum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opulus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also known as Snowball tree and European Cranberry - </w:t>
      </w:r>
      <w:proofErr w:type="gram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bush  </w:t>
      </w:r>
      <w:r w:rsidRPr="0037040F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Symbolises</w:t>
      </w:r>
      <w:proofErr w:type="gramEnd"/>
      <w:r w:rsidRPr="0037040F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healing </w:t>
      </w:r>
    </w:p>
    <w:p w14:paraId="7C7C97C1" w14:textId="740D615D" w:rsidR="00BD1AF0" w:rsidRDefault="00BD1AF0" w:rsidP="00BD1AF0">
      <w:pP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Baby Sun Rose – </w:t>
      </w:r>
      <w:r w:rsidRPr="00BD1AF0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bright reddish pink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(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Mesembryantheum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cordifolium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also known as Heart-leaf and red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Aptenia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proofErr w:type="gramStart"/>
      <w:r w:rsidRPr="0037040F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Symbolises </w:t>
      </w:r>
      <w: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Hope</w:t>
      </w:r>
      <w:proofErr w:type="gramEnd"/>
      <w: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and </w:t>
      </w:r>
      <w:r w:rsidRPr="0037040F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workers supporting each other </w:t>
      </w:r>
    </w:p>
    <w:p w14:paraId="27E2A5BC" w14:textId="267BD1D5" w:rsidR="00CD2A9A" w:rsidRPr="002444A8" w:rsidRDefault="00CD2A9A" w:rsidP="00BD1AF0">
      <w:pP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</w:pPr>
      <w:r w:rsidRPr="00CD2A9A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Corn Salad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,</w:t>
      </w:r>
      <w:r w:rsidR="00360D60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pretty delicate </w:t>
      </w:r>
      <w:r w:rsidR="00360D60" w:rsidRPr="00A55BE9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whi</w:t>
      </w:r>
      <w:r w:rsidR="00A55BE9" w:rsidRPr="00A55BE9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t</w:t>
      </w:r>
      <w:r w:rsidR="00360D60" w:rsidRPr="00A55BE9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e</w:t>
      </w:r>
      <w:r w:rsidR="00360D60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flower </w:t>
      </w:r>
      <w:proofErr w:type="gramStart"/>
      <w:r w:rsidR="00360D60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( </w:t>
      </w:r>
      <w:proofErr w:type="spellStart"/>
      <w:r w:rsidR="00360D60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Valerianella</w:t>
      </w:r>
      <w:proofErr w:type="spellEnd"/>
      <w:proofErr w:type="gramEnd"/>
      <w:r w:rsidR="00360D60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locusta)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r w:rsidRPr="00CD2A9A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sometimes known as Lambs lettuce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– grows in wheat fields and is a herb. Grown for eating and brought</w:t>
      </w:r>
      <w:r w:rsidR="00A55BE9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in</w:t>
      </w:r>
      <w:r w:rsidR="00A55BE9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to 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the kitchen by K</w:t>
      </w:r>
      <w:r w:rsidR="00A55BE9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in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g</w:t>
      </w:r>
      <w:r w:rsidR="00A55BE9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Lo</w:t>
      </w:r>
      <w:r w:rsidR="00A55BE9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ui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s X1</w:t>
      </w:r>
      <w:r w:rsidR="00360D60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V’s gardener. </w:t>
      </w:r>
      <w:r w:rsidR="002444A8" w:rsidRPr="002444A8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Symbolises fertility. prosperity and joy.</w:t>
      </w:r>
    </w:p>
    <w:p w14:paraId="351E074C" w14:textId="0706BDFA" w:rsidR="00360D60" w:rsidRPr="002444A8" w:rsidRDefault="00360D60" w:rsidP="00BD1AF0">
      <w:pP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</w:pPr>
      <w:r w:rsidRPr="00A55BE9">
        <w:rPr>
          <w:rStyle w:val="Hyperlink"/>
          <w:rFonts w:ascii="Comic Sans MS" w:hAnsi="Comic Sans MS"/>
          <w:b/>
          <w:bCs/>
          <w:i/>
          <w:iCs/>
          <w:color w:val="0070C0"/>
          <w:sz w:val="28"/>
          <w:szCs w:val="28"/>
          <w:u w:val="none"/>
        </w:rPr>
        <w:t>Coppery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proofErr w:type="gramStart"/>
      <w:r w:rsidR="006734C7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M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esemb</w:t>
      </w:r>
      <w:r w:rsidR="002B21BF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ryanthemum </w:t>
      </w: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r w:rsidR="002B21BF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(</w:t>
      </w:r>
      <w:proofErr w:type="gramEnd"/>
      <w:r w:rsidR="002B21BF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proofErr w:type="spellStart"/>
      <w:r w:rsidR="002B21BF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Malephora</w:t>
      </w:r>
      <w:proofErr w:type="spellEnd"/>
      <w:r w:rsidR="006734C7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proofErr w:type="spellStart"/>
      <w:r w:rsidR="006734C7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crocea</w:t>
      </w:r>
      <w:proofErr w:type="spellEnd"/>
      <w:r w:rsidR="006734C7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)</w:t>
      </w:r>
      <w:r w:rsidR="002B21BF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succulent sometimes known as Red Ice plant . Native to Africa but loves our seafront. Valued for its salt and wind tolerance.  </w:t>
      </w:r>
      <w:proofErr w:type="gramStart"/>
      <w:r w:rsidR="002444A8" w:rsidRPr="002444A8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Symbolises  serenade</w:t>
      </w:r>
      <w:proofErr w:type="gramEnd"/>
      <w:r w:rsidR="002444A8" w:rsidRPr="002444A8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of good fortune and  good luck. </w:t>
      </w:r>
    </w:p>
    <w:p w14:paraId="52D6D267" w14:textId="77777777" w:rsidR="00BD1AF0" w:rsidRPr="009219D4" w:rsidRDefault="00BD1AF0" w:rsidP="00BD1AF0">
      <w:pP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Common Dogwood (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Cornus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sangiunea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</w:t>
      </w:r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Symbolises durability, </w:t>
      </w:r>
      <w:proofErr w:type="gramStart"/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purity</w:t>
      </w:r>
      <w:proofErr w:type="gramEnd"/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and strength </w:t>
      </w:r>
    </w:p>
    <w:p w14:paraId="1652AD09" w14:textId="77777777" w:rsidR="00BD1AF0" w:rsidRPr="008869E6" w:rsidRDefault="00BD1AF0" w:rsidP="00BD1AF0">
      <w:pP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Greater Pond Sedge (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Carex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riparia) –also known as Streambank Sedge! </w:t>
      </w:r>
      <w:r w:rsidRPr="008869E6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Discovered in 1754 by Lin </w:t>
      </w:r>
      <w:proofErr w:type="spellStart"/>
      <w:r w:rsidRPr="008869E6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Nai</w:t>
      </w:r>
      <w:proofErr w:type="spellEnd"/>
      <w:r w:rsidRPr="008869E6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</w:t>
      </w:r>
      <w:proofErr w:type="gramStart"/>
      <w:r w:rsidRPr="008869E6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and  loves</w:t>
      </w:r>
      <w:proofErr w:type="gramEnd"/>
      <w:r w:rsidRPr="008869E6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wetlands -</w:t>
      </w:r>
    </w:p>
    <w:p w14:paraId="7CC4F028" w14:textId="77777777" w:rsidR="00BD1AF0" w:rsidRPr="008869E6" w:rsidRDefault="00BD1AF0" w:rsidP="00BD1AF0">
      <w:pP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Spider Plant (Chlorophytum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comosum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also known as Ribbon plant or St Bernard Lily </w:t>
      </w:r>
      <w:r w:rsidRPr="008869E6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Symbolises caring, connections with others </w:t>
      </w:r>
    </w:p>
    <w:p w14:paraId="2287996D" w14:textId="77DBAAF3" w:rsidR="00BD1AF0" w:rsidRPr="002A67C6" w:rsidRDefault="00BD1AF0">
      <w:pPr>
        <w:rPr>
          <w:rFonts w:ascii="Comic Sans MS" w:hAnsi="Comic Sans MS"/>
          <w:i/>
          <w:iCs/>
          <w:color w:val="7030A0"/>
          <w:sz w:val="28"/>
          <w:szCs w:val="28"/>
        </w:rPr>
      </w:pPr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Goat Willow (Salix </w:t>
      </w:r>
      <w:proofErr w:type="spell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caprea</w:t>
      </w:r>
      <w:proofErr w:type="spellEnd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) and Ferns </w:t>
      </w:r>
      <w:proofErr w:type="gramStart"/>
      <w:r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….</w:t>
      </w:r>
      <w:proofErr w:type="spellStart"/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Symoblises</w:t>
      </w:r>
      <w:proofErr w:type="spellEnd"/>
      <w:proofErr w:type="gramEnd"/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sadness and mourning but</w:t>
      </w:r>
      <w: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</w:t>
      </w:r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>al</w:t>
      </w:r>
      <w: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so </w:t>
      </w:r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healing and protection</w:t>
      </w:r>
      <w:r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. </w:t>
      </w:r>
      <w:r w:rsidRPr="009219D4">
        <w:rPr>
          <w:rStyle w:val="Hyperlink"/>
          <w:rFonts w:ascii="Comic Sans MS" w:hAnsi="Comic Sans MS"/>
          <w:i/>
          <w:iCs/>
          <w:color w:val="7030A0"/>
          <w:sz w:val="28"/>
          <w:szCs w:val="28"/>
          <w:u w:val="none"/>
        </w:rPr>
        <w:t xml:space="preserve"> </w:t>
      </w:r>
      <w:r w:rsidRPr="002A67C6">
        <w:rPr>
          <w:rStyle w:val="Hyperlink"/>
          <w:rFonts w:ascii="Comic Sans MS" w:hAnsi="Comic Sans MS"/>
          <w:i/>
          <w:iCs/>
          <w:color w:val="0070C0"/>
          <w:sz w:val="16"/>
          <w:szCs w:val="16"/>
          <w:u w:val="none"/>
        </w:rPr>
        <w:t xml:space="preserve">(ref. Courtesy of </w:t>
      </w:r>
      <w:proofErr w:type="spellStart"/>
      <w:r w:rsidRPr="002A67C6">
        <w:rPr>
          <w:rStyle w:val="Hyperlink"/>
          <w:rFonts w:ascii="Comic Sans MS" w:hAnsi="Comic Sans MS"/>
          <w:i/>
          <w:iCs/>
          <w:color w:val="0070C0"/>
          <w:sz w:val="16"/>
          <w:szCs w:val="16"/>
          <w:u w:val="none"/>
        </w:rPr>
        <w:t>PictureThis</w:t>
      </w:r>
      <w:proofErr w:type="spellEnd"/>
      <w:r w:rsidRPr="002A67C6">
        <w:rPr>
          <w:rStyle w:val="Hyperlink"/>
          <w:rFonts w:ascii="Comic Sans MS" w:hAnsi="Comic Sans MS"/>
          <w:i/>
          <w:iCs/>
          <w:color w:val="0070C0"/>
          <w:sz w:val="16"/>
          <w:szCs w:val="16"/>
          <w:u w:val="none"/>
        </w:rPr>
        <w:t xml:space="preserve"> app) </w:t>
      </w:r>
      <w:proofErr w:type="gramStart"/>
      <w:r w:rsidRPr="002A67C6">
        <w:rPr>
          <w:rStyle w:val="Hyperlink"/>
          <w:rFonts w:ascii="Comic Sans MS" w:hAnsi="Comic Sans MS"/>
          <w:i/>
          <w:iCs/>
          <w:color w:val="0070C0"/>
          <w:sz w:val="16"/>
          <w:szCs w:val="16"/>
          <w:u w:val="none"/>
        </w:rPr>
        <w:t>2021</w:t>
      </w:r>
      <w:r w:rsidR="002A67C6">
        <w:rPr>
          <w:rStyle w:val="Hyperlink"/>
          <w:rFonts w:ascii="Comic Sans MS" w:hAnsi="Comic Sans MS"/>
          <w:i/>
          <w:iCs/>
          <w:color w:val="0070C0"/>
          <w:sz w:val="16"/>
          <w:szCs w:val="16"/>
          <w:u w:val="none"/>
        </w:rPr>
        <w:t xml:space="preserve">  </w:t>
      </w:r>
      <w:r w:rsidR="002A67C6" w:rsidRPr="002A67C6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>Cllr</w:t>
      </w:r>
      <w:proofErr w:type="gramEnd"/>
      <w:r w:rsidR="002A67C6" w:rsidRPr="002A67C6">
        <w:rPr>
          <w:rStyle w:val="Hyperlink"/>
          <w:rFonts w:ascii="Comic Sans MS" w:hAnsi="Comic Sans MS"/>
          <w:i/>
          <w:iCs/>
          <w:color w:val="0070C0"/>
          <w:sz w:val="28"/>
          <w:szCs w:val="28"/>
          <w:u w:val="none"/>
        </w:rPr>
        <w:t xml:space="preserve"> Hazel Thorpe </w:t>
      </w:r>
    </w:p>
    <w:sectPr w:rsidR="00BD1AF0" w:rsidRPr="002A67C6" w:rsidSect="002A6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F0"/>
    <w:rsid w:val="0020720E"/>
    <w:rsid w:val="002444A8"/>
    <w:rsid w:val="002A67C6"/>
    <w:rsid w:val="002B21BF"/>
    <w:rsid w:val="00360D60"/>
    <w:rsid w:val="0052676F"/>
    <w:rsid w:val="006734C7"/>
    <w:rsid w:val="00A55BE9"/>
    <w:rsid w:val="00BD1AF0"/>
    <w:rsid w:val="00C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0752"/>
  <w15:chartTrackingRefBased/>
  <w15:docId w15:val="{17BDAC1F-7863-4097-B779-B22BEFE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ringfloodactiongrou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Thorpe</dc:creator>
  <cp:keywords/>
  <dc:description/>
  <cp:lastModifiedBy>Nick Dymott</cp:lastModifiedBy>
  <cp:revision>2</cp:revision>
  <cp:lastPrinted>2022-05-31T13:57:00Z</cp:lastPrinted>
  <dcterms:created xsi:type="dcterms:W3CDTF">2022-07-22T13:30:00Z</dcterms:created>
  <dcterms:modified xsi:type="dcterms:W3CDTF">2022-07-22T13:30:00Z</dcterms:modified>
</cp:coreProperties>
</file>